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76DA" w14:textId="77777777" w:rsidR="00966727" w:rsidRPr="00966727" w:rsidRDefault="00966727" w:rsidP="00966727">
      <w:pPr>
        <w:spacing w:beforeLines="50" w:before="180"/>
        <w:jc w:val="center"/>
        <w:rPr>
          <w:rFonts w:ascii="標楷體" w:hAnsi="標楷體"/>
          <w:b/>
          <w:sz w:val="36"/>
          <w:szCs w:val="32"/>
        </w:rPr>
      </w:pPr>
      <w:r w:rsidRPr="00966727">
        <w:rPr>
          <w:b/>
          <w:bCs/>
          <w:caps/>
          <w:color w:val="000000"/>
          <w:sz w:val="32"/>
          <w:szCs w:val="28"/>
        </w:rPr>
        <w:t>I-Shou University</w:t>
      </w:r>
    </w:p>
    <w:p w14:paraId="7C8E7E01" w14:textId="77777777" w:rsidR="00966727" w:rsidRPr="00966727" w:rsidRDefault="00966727" w:rsidP="00966727">
      <w:pPr>
        <w:overflowPunct w:val="0"/>
        <w:spacing w:line="360" w:lineRule="auto"/>
        <w:jc w:val="center"/>
        <w:rPr>
          <w:b/>
          <w:bCs/>
          <w:sz w:val="32"/>
          <w:szCs w:val="28"/>
        </w:rPr>
      </w:pPr>
      <w:r w:rsidRPr="00966727">
        <w:rPr>
          <w:b/>
          <w:bCs/>
          <w:color w:val="000000"/>
          <w:sz w:val="32"/>
          <w:szCs w:val="28"/>
        </w:rPr>
        <w:t>Agreement on Shift Arrangemen</w:t>
      </w:r>
      <w:r w:rsidRPr="00966727">
        <w:rPr>
          <w:b/>
          <w:bCs/>
          <w:sz w:val="32"/>
          <w:szCs w:val="28"/>
        </w:rPr>
        <w:t>ts for Labor-oriented Teaching Assistants</w:t>
      </w:r>
    </w:p>
    <w:p w14:paraId="0184F377" w14:textId="77777777" w:rsidR="00966727" w:rsidRPr="001C35FF" w:rsidRDefault="00966727" w:rsidP="00966727">
      <w:pPr>
        <w:overflowPunct w:val="0"/>
        <w:snapToGrid w:val="0"/>
        <w:spacing w:line="300" w:lineRule="auto"/>
        <w:jc w:val="both"/>
        <w:rPr>
          <w:color w:val="000000"/>
          <w:sz w:val="28"/>
          <w:szCs w:val="28"/>
        </w:rPr>
      </w:pPr>
      <w:r w:rsidRPr="00966727">
        <w:rPr>
          <w:sz w:val="28"/>
          <w:szCs w:val="28"/>
        </w:rPr>
        <w:t>I</w:t>
      </w:r>
      <w:r w:rsidRPr="00966727">
        <w:rPr>
          <w:noProof/>
          <w:sz w:val="28"/>
          <w:szCs w:val="28"/>
        </w:rPr>
        <w:t>, the undersigned,</w:t>
      </w:r>
      <w:r w:rsidRPr="00966727">
        <w:rPr>
          <w:sz w:val="28"/>
          <w:szCs w:val="28"/>
        </w:rPr>
        <w:t xml:space="preserve"> serve as a teaching assistant in </w:t>
      </w:r>
      <w:r w:rsidRPr="00966727">
        <w:rPr>
          <w:rFonts w:hint="eastAsia"/>
          <w:sz w:val="28"/>
          <w:szCs w:val="28"/>
        </w:rPr>
        <w:t>th</w:t>
      </w:r>
      <w:r w:rsidRPr="00966727">
        <w:rPr>
          <w:sz w:val="28"/>
          <w:szCs w:val="28"/>
        </w:rPr>
        <w:t>is semester. I will fulfill my duties pursuant to the Guidelines on the Handling and Protection of the Learning and Labor Rights of Student Part-time Assistants at I-Shou University and the Labor C</w:t>
      </w:r>
      <w:r w:rsidRPr="001C35FF">
        <w:rPr>
          <w:color w:val="000000"/>
          <w:sz w:val="28"/>
          <w:szCs w:val="28"/>
        </w:rPr>
        <w:t>ontract for Labor-oriented Teaching Assistants and comply with the following rules:</w:t>
      </w:r>
    </w:p>
    <w:p w14:paraId="647CBC86" w14:textId="77777777" w:rsidR="00966727" w:rsidRPr="00966727" w:rsidRDefault="00966727" w:rsidP="00966727">
      <w:pPr>
        <w:pStyle w:val="a3"/>
        <w:numPr>
          <w:ilvl w:val="0"/>
          <w:numId w:val="6"/>
        </w:numPr>
        <w:overflowPunct w:val="0"/>
        <w:snapToGrid w:val="0"/>
        <w:spacing w:line="300" w:lineRule="auto"/>
        <w:ind w:leftChars="0"/>
        <w:jc w:val="both"/>
        <w:rPr>
          <w:sz w:val="28"/>
          <w:szCs w:val="28"/>
        </w:rPr>
      </w:pPr>
      <w:r w:rsidRPr="00966727">
        <w:rPr>
          <w:sz w:val="28"/>
          <w:szCs w:val="28"/>
        </w:rPr>
        <w:t xml:space="preserve">Teaching assistants are required to participate in the orientation and training sessions held by the Center for Teaching and Learning Development (hereinafter referred to as “the Center”), and the hours of participation will not be counted as working hours. Teaching assistants who fail to take part in any training sessions, whether held by the Center or another school, shall take online courses on the website of the Center and submit a reflection report of at least 400 words. Those who fail to meet the requirement mentioned above by the prescribed deadline shall be disqualified from being a teaching assistant. Teaching assistants are required to put aside at least one-third of their working hours of each course for after-class tutoring. The rest of the </w:t>
      </w:r>
      <w:r w:rsidRPr="00966727">
        <w:rPr>
          <w:noProof/>
          <w:sz w:val="28"/>
          <w:szCs w:val="28"/>
        </w:rPr>
        <w:t>working</w:t>
      </w:r>
      <w:r w:rsidRPr="00966727">
        <w:rPr>
          <w:sz w:val="28"/>
          <w:szCs w:val="28"/>
        </w:rPr>
        <w:t xml:space="preserve"> hours shall be left for assisting the course instructor with teaching activities, the collection of course-related materials, the management of data on ISU Moodle, and the production of teaching materials.</w:t>
      </w:r>
    </w:p>
    <w:p w14:paraId="20594589" w14:textId="77777777" w:rsidR="00966727" w:rsidRPr="00966727" w:rsidRDefault="00966727" w:rsidP="00966727">
      <w:pPr>
        <w:pStyle w:val="a3"/>
        <w:numPr>
          <w:ilvl w:val="0"/>
          <w:numId w:val="6"/>
        </w:numPr>
        <w:overflowPunct w:val="0"/>
        <w:snapToGrid w:val="0"/>
        <w:spacing w:line="300" w:lineRule="auto"/>
        <w:ind w:leftChars="0"/>
        <w:jc w:val="both"/>
        <w:rPr>
          <w:sz w:val="28"/>
          <w:szCs w:val="28"/>
        </w:rPr>
      </w:pPr>
      <w:r w:rsidRPr="00966727">
        <w:rPr>
          <w:sz w:val="28"/>
          <w:szCs w:val="28"/>
        </w:rPr>
        <w:t>The application of TA is divided into two categories:</w:t>
      </w:r>
    </w:p>
    <w:p w14:paraId="1BCD6A72" w14:textId="77777777" w:rsidR="00966727" w:rsidRPr="00966727" w:rsidRDefault="00966727" w:rsidP="00966727">
      <w:pPr>
        <w:pStyle w:val="a3"/>
        <w:overflowPunct w:val="0"/>
        <w:snapToGrid w:val="0"/>
        <w:spacing w:line="300" w:lineRule="auto"/>
        <w:ind w:leftChars="0" w:left="482"/>
        <w:jc w:val="both"/>
        <w:rPr>
          <w:sz w:val="28"/>
          <w:szCs w:val="28"/>
        </w:rPr>
      </w:pPr>
      <w:r w:rsidRPr="00966727">
        <w:rPr>
          <w:rFonts w:hint="eastAsia"/>
          <w:sz w:val="28"/>
          <w:szCs w:val="28"/>
        </w:rPr>
        <w:t>1.Learning Guidance</w:t>
      </w:r>
      <w:r w:rsidRPr="00966727">
        <w:rPr>
          <w:rFonts w:hint="eastAsia"/>
          <w:sz w:val="28"/>
          <w:szCs w:val="28"/>
        </w:rPr>
        <w:t>：</w:t>
      </w:r>
      <w:r w:rsidRPr="00966727">
        <w:rPr>
          <w:rFonts w:hint="eastAsia"/>
          <w:sz w:val="28"/>
          <w:szCs w:val="28"/>
        </w:rPr>
        <w:t>The job includes assisting teaching activities and after-school tutoring (online or after-school counseling). TA should have tutoring or counseling work at least two-thirds TA hours, provide counseling attendance sheet, and hand in the</w:t>
      </w:r>
      <w:r w:rsidRPr="00966727">
        <w:rPr>
          <w:sz w:val="28"/>
          <w:szCs w:val="28"/>
        </w:rPr>
        <w:t xml:space="preserve"> report with pictures at the end of semester.</w:t>
      </w:r>
    </w:p>
    <w:p w14:paraId="32794A71" w14:textId="77777777" w:rsidR="00966727" w:rsidRPr="00966727" w:rsidRDefault="00966727" w:rsidP="00966727">
      <w:pPr>
        <w:pStyle w:val="a3"/>
        <w:overflowPunct w:val="0"/>
        <w:snapToGrid w:val="0"/>
        <w:spacing w:line="300" w:lineRule="auto"/>
        <w:ind w:leftChars="0" w:left="482"/>
        <w:jc w:val="both"/>
        <w:rPr>
          <w:sz w:val="28"/>
          <w:szCs w:val="28"/>
        </w:rPr>
      </w:pPr>
      <w:r w:rsidRPr="00966727">
        <w:rPr>
          <w:rFonts w:hint="eastAsia"/>
          <w:sz w:val="28"/>
          <w:szCs w:val="28"/>
        </w:rPr>
        <w:t>2.Teaching Material Preparation</w:t>
      </w:r>
      <w:r w:rsidRPr="00966727">
        <w:rPr>
          <w:rFonts w:hint="eastAsia"/>
          <w:sz w:val="28"/>
          <w:szCs w:val="28"/>
        </w:rPr>
        <w:t>：</w:t>
      </w:r>
      <w:r w:rsidRPr="00966727">
        <w:rPr>
          <w:rFonts w:hint="eastAsia"/>
          <w:sz w:val="28"/>
          <w:szCs w:val="28"/>
        </w:rPr>
        <w:t>The job includes preparing teaching material and Moodle platform. TA should help teachers to making teaching material and recording teaching instructional videos, and hand in the report with evidence of materials.</w:t>
      </w:r>
    </w:p>
    <w:p w14:paraId="72299F46" w14:textId="77777777" w:rsidR="00966727" w:rsidRPr="001C35FF" w:rsidRDefault="00966727" w:rsidP="00966727">
      <w:pPr>
        <w:pStyle w:val="a3"/>
        <w:numPr>
          <w:ilvl w:val="0"/>
          <w:numId w:val="6"/>
        </w:numPr>
        <w:overflowPunct w:val="0"/>
        <w:snapToGrid w:val="0"/>
        <w:spacing w:line="300" w:lineRule="auto"/>
        <w:ind w:leftChars="0"/>
        <w:jc w:val="both"/>
        <w:rPr>
          <w:sz w:val="28"/>
          <w:szCs w:val="28"/>
        </w:rPr>
      </w:pPr>
      <w:r w:rsidRPr="00966727">
        <w:rPr>
          <w:sz w:val="28"/>
          <w:szCs w:val="28"/>
        </w:rPr>
        <w:t xml:space="preserve">Teaching assistants shall arrange their shifts at the beginning of the </w:t>
      </w:r>
      <w:r w:rsidRPr="00966727">
        <w:rPr>
          <w:noProof/>
          <w:sz w:val="28"/>
          <w:szCs w:val="28"/>
        </w:rPr>
        <w:t>semester</w:t>
      </w:r>
      <w:r w:rsidRPr="00966727">
        <w:rPr>
          <w:sz w:val="28"/>
          <w:szCs w:val="28"/>
        </w:rPr>
        <w:t xml:space="preserve"> and do shifts in accordance with the shift table. In addition, they shall clock in and out before and after </w:t>
      </w:r>
      <w:r w:rsidRPr="001C35FF">
        <w:rPr>
          <w:sz w:val="28"/>
          <w:szCs w:val="28"/>
        </w:rPr>
        <w:t>working at http://ap2.isu.edu.tw/pw/.</w:t>
      </w:r>
    </w:p>
    <w:p w14:paraId="41D0328C" w14:textId="77777777" w:rsidR="00966727" w:rsidRPr="001C35FF" w:rsidRDefault="00966727" w:rsidP="00966727">
      <w:pPr>
        <w:pStyle w:val="a3"/>
        <w:numPr>
          <w:ilvl w:val="0"/>
          <w:numId w:val="6"/>
        </w:numPr>
        <w:overflowPunct w:val="0"/>
        <w:snapToGrid w:val="0"/>
        <w:spacing w:line="300" w:lineRule="auto"/>
        <w:ind w:leftChars="0"/>
        <w:jc w:val="both"/>
        <w:rPr>
          <w:sz w:val="28"/>
          <w:szCs w:val="28"/>
        </w:rPr>
      </w:pPr>
      <w:r w:rsidRPr="001C35FF">
        <w:rPr>
          <w:sz w:val="28"/>
          <w:szCs w:val="28"/>
        </w:rPr>
        <w:t>Wages are calculated based on the shift hours stated on the shift table. However, teaching assistants shall apply for making up the difference if the shift hours recorded online (http://ap2.isu.edu.tw/pw) are less than the hours previously arranged. On the other hand, excess shift hours will not be paid.</w:t>
      </w:r>
    </w:p>
    <w:p w14:paraId="6B2FF0E9" w14:textId="77777777" w:rsidR="00966727" w:rsidRPr="001C35FF" w:rsidRDefault="00966727" w:rsidP="00966727">
      <w:pPr>
        <w:pStyle w:val="a3"/>
        <w:numPr>
          <w:ilvl w:val="0"/>
          <w:numId w:val="6"/>
        </w:numPr>
        <w:overflowPunct w:val="0"/>
        <w:snapToGrid w:val="0"/>
        <w:spacing w:line="300" w:lineRule="auto"/>
        <w:ind w:leftChars="0"/>
        <w:jc w:val="both"/>
        <w:rPr>
          <w:sz w:val="28"/>
          <w:szCs w:val="28"/>
        </w:rPr>
      </w:pPr>
      <w:r w:rsidRPr="001C35FF">
        <w:rPr>
          <w:sz w:val="28"/>
          <w:szCs w:val="28"/>
        </w:rPr>
        <w:t>Teaching assistants shall file a</w:t>
      </w:r>
      <w:r w:rsidRPr="00966727">
        <w:rPr>
          <w:sz w:val="28"/>
          <w:szCs w:val="28"/>
        </w:rPr>
        <w:t xml:space="preserve">n application to the staffer-in-charge and inform the course instructor at least three working days prior to the date of the original shift if they want to change their shifts, take leave or </w:t>
      </w:r>
      <w:r w:rsidRPr="00966727">
        <w:rPr>
          <w:noProof/>
          <w:sz w:val="28"/>
          <w:szCs w:val="28"/>
        </w:rPr>
        <w:t>make up</w:t>
      </w:r>
      <w:r w:rsidRPr="00966727">
        <w:rPr>
          <w:sz w:val="28"/>
          <w:szCs w:val="28"/>
        </w:rPr>
        <w:t xml:space="preserve"> the difference. Those who fail to complete the process with no special reasons will b</w:t>
      </w:r>
      <w:r w:rsidRPr="001C35FF">
        <w:rPr>
          <w:sz w:val="28"/>
          <w:szCs w:val="28"/>
        </w:rPr>
        <w:t xml:space="preserve">e considered absent without a valid reason, and they </w:t>
      </w:r>
      <w:r w:rsidRPr="001C35FF">
        <w:rPr>
          <w:sz w:val="28"/>
          <w:szCs w:val="28"/>
        </w:rPr>
        <w:lastRenderedPageBreak/>
        <w:t xml:space="preserve">shall rearrange their shift to make up the difference and pay the premium incurred if the unit-in-charge fails to cancel the insurance coverage due to the unexpected absenteeism. </w:t>
      </w:r>
    </w:p>
    <w:p w14:paraId="293A027F" w14:textId="77777777" w:rsidR="00966727" w:rsidRPr="001C35FF" w:rsidRDefault="00966727" w:rsidP="00966727">
      <w:pPr>
        <w:pStyle w:val="a3"/>
        <w:numPr>
          <w:ilvl w:val="0"/>
          <w:numId w:val="6"/>
        </w:numPr>
        <w:overflowPunct w:val="0"/>
        <w:snapToGrid w:val="0"/>
        <w:spacing w:line="300" w:lineRule="auto"/>
        <w:ind w:leftChars="0"/>
        <w:jc w:val="both"/>
        <w:rPr>
          <w:sz w:val="28"/>
          <w:szCs w:val="28"/>
        </w:rPr>
      </w:pPr>
      <w:r w:rsidRPr="001C35FF">
        <w:rPr>
          <w:sz w:val="28"/>
          <w:szCs w:val="28"/>
        </w:rPr>
        <w:t xml:space="preserve">Teaching assistants shall complete and submit </w:t>
      </w:r>
      <w:r w:rsidRPr="001C35FF">
        <w:rPr>
          <w:noProof/>
          <w:sz w:val="28"/>
          <w:szCs w:val="28"/>
        </w:rPr>
        <w:t>required</w:t>
      </w:r>
      <w:r w:rsidRPr="001C35FF">
        <w:rPr>
          <w:sz w:val="28"/>
          <w:szCs w:val="28"/>
        </w:rPr>
        <w:t xml:space="preserve"> documents, including the Work-study &amp; Learning Record, the Student Tutoring Sign-in Sheet, the TA self-evaluation, and the achievement report.</w:t>
      </w:r>
    </w:p>
    <w:p w14:paraId="317E92B0" w14:textId="77777777" w:rsidR="00966727" w:rsidRPr="001C35FF" w:rsidRDefault="00966727" w:rsidP="00966727">
      <w:pPr>
        <w:pStyle w:val="a3"/>
        <w:numPr>
          <w:ilvl w:val="0"/>
          <w:numId w:val="6"/>
        </w:numPr>
        <w:overflowPunct w:val="0"/>
        <w:snapToGrid w:val="0"/>
        <w:spacing w:line="300" w:lineRule="auto"/>
        <w:ind w:leftChars="0"/>
        <w:jc w:val="both"/>
        <w:rPr>
          <w:sz w:val="28"/>
          <w:szCs w:val="28"/>
        </w:rPr>
      </w:pPr>
      <w:r w:rsidRPr="001C35FF">
        <w:rPr>
          <w:sz w:val="28"/>
          <w:szCs w:val="28"/>
        </w:rPr>
        <w:t>The arrangement, submission and change of shifts, the application for leave, and the submission of required documents shall be handled in accordance with the schedule and rules announced by the Center.</w:t>
      </w:r>
    </w:p>
    <w:p w14:paraId="50134AEC" w14:textId="77777777" w:rsidR="004E08FB" w:rsidRDefault="004E08FB" w:rsidP="00B1225E">
      <w:pPr>
        <w:overflowPunct w:val="0"/>
        <w:spacing w:line="360" w:lineRule="auto"/>
        <w:jc w:val="both"/>
        <w:rPr>
          <w:color w:val="000000"/>
          <w:sz w:val="26"/>
          <w:szCs w:val="26"/>
        </w:rPr>
      </w:pPr>
      <w:r>
        <w:rPr>
          <w:rFonts w:hint="eastAsia"/>
          <w:color w:val="000000"/>
          <w:sz w:val="26"/>
          <w:szCs w:val="26"/>
        </w:rPr>
        <w:t>To</w:t>
      </w:r>
    </w:p>
    <w:p w14:paraId="0F2E1E5F" w14:textId="77777777" w:rsidR="004E08FB" w:rsidRPr="008C286F" w:rsidRDefault="004E08FB" w:rsidP="00B1225E">
      <w:pPr>
        <w:overflowPunct w:val="0"/>
        <w:spacing w:line="360" w:lineRule="auto"/>
        <w:jc w:val="both"/>
        <w:rPr>
          <w:color w:val="000000"/>
          <w:sz w:val="26"/>
          <w:szCs w:val="26"/>
        </w:rPr>
      </w:pPr>
      <w:r>
        <w:rPr>
          <w:color w:val="000000"/>
          <w:sz w:val="26"/>
          <w:szCs w:val="26"/>
        </w:rPr>
        <w:t>I-Shou University</w:t>
      </w:r>
    </w:p>
    <w:p w14:paraId="4F2FA14B" w14:textId="542EA5FB" w:rsidR="00E801A7" w:rsidRDefault="004E08FB" w:rsidP="00B1225E">
      <w:pPr>
        <w:overflowPunct w:val="0"/>
        <w:spacing w:line="360" w:lineRule="auto"/>
        <w:ind w:firstLineChars="654" w:firstLine="1700"/>
        <w:jc w:val="both"/>
        <w:rPr>
          <w:color w:val="000000"/>
          <w:sz w:val="26"/>
          <w:szCs w:val="26"/>
        </w:rPr>
      </w:pPr>
      <w:r>
        <w:rPr>
          <w:rFonts w:hint="eastAsia"/>
          <w:color w:val="000000"/>
          <w:sz w:val="26"/>
          <w:szCs w:val="26"/>
        </w:rPr>
        <w:t xml:space="preserve">Teaching Assistant: </w:t>
      </w:r>
      <w:r>
        <w:rPr>
          <w:color w:val="000000"/>
          <w:sz w:val="26"/>
          <w:szCs w:val="26"/>
          <w:u w:val="single"/>
        </w:rPr>
        <w:t xml:space="preserve">              </w:t>
      </w:r>
      <w:r w:rsidR="00E801A7">
        <w:rPr>
          <w:color w:val="000000"/>
          <w:sz w:val="26"/>
          <w:szCs w:val="26"/>
        </w:rPr>
        <w:t xml:space="preserve"> </w:t>
      </w:r>
      <w:r>
        <w:rPr>
          <w:color w:val="000000"/>
          <w:sz w:val="26"/>
          <w:szCs w:val="26"/>
        </w:rPr>
        <w:t>(</w:t>
      </w:r>
      <w:r w:rsidR="00E801A7">
        <w:rPr>
          <w:color w:val="000000"/>
          <w:sz w:val="26"/>
          <w:szCs w:val="26"/>
        </w:rPr>
        <w:t>S</w:t>
      </w:r>
      <w:r>
        <w:rPr>
          <w:color w:val="000000"/>
          <w:sz w:val="26"/>
          <w:szCs w:val="26"/>
        </w:rPr>
        <w:t xml:space="preserve">ignature) </w:t>
      </w:r>
    </w:p>
    <w:p w14:paraId="714BA085" w14:textId="1E271839" w:rsidR="004E08FB" w:rsidRPr="004E08FB" w:rsidRDefault="004E08FB" w:rsidP="00B1225E">
      <w:pPr>
        <w:overflowPunct w:val="0"/>
        <w:spacing w:line="360" w:lineRule="auto"/>
        <w:ind w:firstLineChars="654" w:firstLine="1700"/>
        <w:jc w:val="both"/>
        <w:rPr>
          <w:color w:val="000000"/>
          <w:sz w:val="26"/>
          <w:szCs w:val="26"/>
        </w:rPr>
      </w:pPr>
      <w:r>
        <w:rPr>
          <w:color w:val="000000"/>
          <w:sz w:val="26"/>
          <w:szCs w:val="26"/>
        </w:rPr>
        <w:t>Dep</w:t>
      </w:r>
      <w:r w:rsidR="00E801A7">
        <w:rPr>
          <w:color w:val="000000"/>
          <w:sz w:val="26"/>
          <w:szCs w:val="26"/>
        </w:rPr>
        <w:t xml:space="preserve">artment: </w:t>
      </w:r>
      <w:r>
        <w:rPr>
          <w:color w:val="000000"/>
          <w:sz w:val="26"/>
          <w:szCs w:val="26"/>
          <w:u w:val="single"/>
        </w:rPr>
        <w:t xml:space="preserve">        </w:t>
      </w:r>
      <w:r w:rsidR="00E801A7">
        <w:rPr>
          <w:color w:val="000000"/>
          <w:sz w:val="26"/>
          <w:szCs w:val="26"/>
          <w:u w:val="single"/>
        </w:rPr>
        <w:t xml:space="preserve"> </w:t>
      </w:r>
      <w:r>
        <w:rPr>
          <w:color w:val="000000"/>
          <w:sz w:val="26"/>
          <w:szCs w:val="26"/>
          <w:u w:val="single"/>
        </w:rPr>
        <w:t xml:space="preserve">     </w:t>
      </w:r>
    </w:p>
    <w:p w14:paraId="7D5A0C31" w14:textId="77777777" w:rsidR="00BC7CBD" w:rsidRPr="008C286F" w:rsidRDefault="00BC7CBD" w:rsidP="00B1225E">
      <w:pPr>
        <w:overflowPunct w:val="0"/>
        <w:spacing w:line="360" w:lineRule="auto"/>
        <w:rPr>
          <w:color w:val="000000"/>
          <w:sz w:val="26"/>
          <w:szCs w:val="26"/>
        </w:rPr>
      </w:pPr>
    </w:p>
    <w:p w14:paraId="51F651C3" w14:textId="695AD7F6" w:rsidR="00D679FE" w:rsidRPr="000D689E" w:rsidRDefault="00607BCD" w:rsidP="00B1225E">
      <w:pPr>
        <w:overflowPunct w:val="0"/>
        <w:spacing w:line="360" w:lineRule="auto"/>
        <w:jc w:val="center"/>
        <w:rPr>
          <w:sz w:val="26"/>
          <w:szCs w:val="26"/>
        </w:rPr>
      </w:pPr>
      <w:r>
        <w:rPr>
          <w:rFonts w:hint="eastAsia"/>
          <w:sz w:val="26"/>
          <w:szCs w:val="26"/>
        </w:rPr>
        <w:t>Date:</w:t>
      </w:r>
      <w:r>
        <w:rPr>
          <w:sz w:val="26"/>
          <w:szCs w:val="26"/>
        </w:rPr>
        <w:t xml:space="preserve"> </w:t>
      </w:r>
      <w:r w:rsidR="0035795B" w:rsidRPr="0035795B">
        <w:rPr>
          <w:rFonts w:hAnsi="標楷體" w:hint="eastAsia"/>
          <w:color w:val="BFBFBF"/>
          <w:sz w:val="26"/>
          <w:szCs w:val="26"/>
        </w:rPr>
        <w:t>YYYY</w:t>
      </w:r>
      <w:r w:rsidRPr="000D689E">
        <w:rPr>
          <w:rFonts w:hAnsi="標楷體"/>
          <w:sz w:val="26"/>
          <w:szCs w:val="26"/>
        </w:rPr>
        <w:t xml:space="preserve"> </w:t>
      </w:r>
      <w:bookmarkStart w:id="0" w:name="_GoBack"/>
      <w:bookmarkEnd w:id="0"/>
      <w:r w:rsidRPr="000D689E">
        <w:rPr>
          <w:rFonts w:hAnsi="標楷體"/>
          <w:sz w:val="26"/>
          <w:szCs w:val="26"/>
        </w:rPr>
        <w:t xml:space="preserve">/ </w:t>
      </w:r>
      <w:r w:rsidRPr="000D689E">
        <w:rPr>
          <w:rFonts w:hAnsi="標楷體"/>
          <w:color w:val="BFBFBF"/>
          <w:sz w:val="26"/>
          <w:szCs w:val="26"/>
        </w:rPr>
        <w:t xml:space="preserve">MM </w:t>
      </w:r>
      <w:r w:rsidRPr="000D689E">
        <w:rPr>
          <w:rFonts w:hAnsi="標楷體"/>
          <w:sz w:val="26"/>
          <w:szCs w:val="26"/>
        </w:rPr>
        <w:t xml:space="preserve">/ </w:t>
      </w:r>
      <w:r w:rsidRPr="000D689E">
        <w:rPr>
          <w:rFonts w:hAnsi="標楷體"/>
          <w:color w:val="BFBFBF"/>
          <w:sz w:val="26"/>
          <w:szCs w:val="26"/>
        </w:rPr>
        <w:t>DD</w:t>
      </w:r>
    </w:p>
    <w:sectPr w:rsidR="00D679FE" w:rsidRPr="000D689E" w:rsidSect="00EF4F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E155" w14:textId="77777777" w:rsidR="00534AF4" w:rsidRDefault="00534AF4" w:rsidP="0050523E">
      <w:r>
        <w:separator/>
      </w:r>
    </w:p>
  </w:endnote>
  <w:endnote w:type="continuationSeparator" w:id="0">
    <w:p w14:paraId="62DD39E9" w14:textId="77777777" w:rsidR="00534AF4" w:rsidRDefault="00534AF4" w:rsidP="0050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90EA3" w14:textId="77777777" w:rsidR="00534AF4" w:rsidRDefault="00534AF4" w:rsidP="0050523E">
      <w:r>
        <w:separator/>
      </w:r>
    </w:p>
  </w:footnote>
  <w:footnote w:type="continuationSeparator" w:id="0">
    <w:p w14:paraId="1414F0EA" w14:textId="77777777" w:rsidR="00534AF4" w:rsidRDefault="00534AF4" w:rsidP="005052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24B99"/>
    <w:multiLevelType w:val="hybridMultilevel"/>
    <w:tmpl w:val="E2325E64"/>
    <w:lvl w:ilvl="0" w:tplc="79728074">
      <w:start w:val="1"/>
      <w:numFmt w:val="bullet"/>
      <w:lvlText w:val=""/>
      <w:lvlJc w:val="left"/>
      <w:pPr>
        <w:tabs>
          <w:tab w:val="num" w:pos="720"/>
        </w:tabs>
        <w:ind w:left="720" w:hanging="360"/>
      </w:pPr>
      <w:rPr>
        <w:rFonts w:ascii="Wingdings 3" w:hAnsi="Wingdings 3" w:hint="default"/>
      </w:rPr>
    </w:lvl>
    <w:lvl w:ilvl="1" w:tplc="81365746" w:tentative="1">
      <w:start w:val="1"/>
      <w:numFmt w:val="bullet"/>
      <w:lvlText w:val=""/>
      <w:lvlJc w:val="left"/>
      <w:pPr>
        <w:tabs>
          <w:tab w:val="num" w:pos="1440"/>
        </w:tabs>
        <w:ind w:left="1440" w:hanging="360"/>
      </w:pPr>
      <w:rPr>
        <w:rFonts w:ascii="Wingdings 3" w:hAnsi="Wingdings 3" w:hint="default"/>
      </w:rPr>
    </w:lvl>
    <w:lvl w:ilvl="2" w:tplc="A5CAB356" w:tentative="1">
      <w:start w:val="1"/>
      <w:numFmt w:val="bullet"/>
      <w:lvlText w:val=""/>
      <w:lvlJc w:val="left"/>
      <w:pPr>
        <w:tabs>
          <w:tab w:val="num" w:pos="2160"/>
        </w:tabs>
        <w:ind w:left="2160" w:hanging="360"/>
      </w:pPr>
      <w:rPr>
        <w:rFonts w:ascii="Wingdings 3" w:hAnsi="Wingdings 3" w:hint="default"/>
      </w:rPr>
    </w:lvl>
    <w:lvl w:ilvl="3" w:tplc="76D2D868" w:tentative="1">
      <w:start w:val="1"/>
      <w:numFmt w:val="bullet"/>
      <w:lvlText w:val=""/>
      <w:lvlJc w:val="left"/>
      <w:pPr>
        <w:tabs>
          <w:tab w:val="num" w:pos="2880"/>
        </w:tabs>
        <w:ind w:left="2880" w:hanging="360"/>
      </w:pPr>
      <w:rPr>
        <w:rFonts w:ascii="Wingdings 3" w:hAnsi="Wingdings 3" w:hint="default"/>
      </w:rPr>
    </w:lvl>
    <w:lvl w:ilvl="4" w:tplc="AC4205BC" w:tentative="1">
      <w:start w:val="1"/>
      <w:numFmt w:val="bullet"/>
      <w:lvlText w:val=""/>
      <w:lvlJc w:val="left"/>
      <w:pPr>
        <w:tabs>
          <w:tab w:val="num" w:pos="3600"/>
        </w:tabs>
        <w:ind w:left="3600" w:hanging="360"/>
      </w:pPr>
      <w:rPr>
        <w:rFonts w:ascii="Wingdings 3" w:hAnsi="Wingdings 3" w:hint="default"/>
      </w:rPr>
    </w:lvl>
    <w:lvl w:ilvl="5" w:tplc="378AF9AA" w:tentative="1">
      <w:start w:val="1"/>
      <w:numFmt w:val="bullet"/>
      <w:lvlText w:val=""/>
      <w:lvlJc w:val="left"/>
      <w:pPr>
        <w:tabs>
          <w:tab w:val="num" w:pos="4320"/>
        </w:tabs>
        <w:ind w:left="4320" w:hanging="360"/>
      </w:pPr>
      <w:rPr>
        <w:rFonts w:ascii="Wingdings 3" w:hAnsi="Wingdings 3" w:hint="default"/>
      </w:rPr>
    </w:lvl>
    <w:lvl w:ilvl="6" w:tplc="A0CE9E36" w:tentative="1">
      <w:start w:val="1"/>
      <w:numFmt w:val="bullet"/>
      <w:lvlText w:val=""/>
      <w:lvlJc w:val="left"/>
      <w:pPr>
        <w:tabs>
          <w:tab w:val="num" w:pos="5040"/>
        </w:tabs>
        <w:ind w:left="5040" w:hanging="360"/>
      </w:pPr>
      <w:rPr>
        <w:rFonts w:ascii="Wingdings 3" w:hAnsi="Wingdings 3" w:hint="default"/>
      </w:rPr>
    </w:lvl>
    <w:lvl w:ilvl="7" w:tplc="06843C6C" w:tentative="1">
      <w:start w:val="1"/>
      <w:numFmt w:val="bullet"/>
      <w:lvlText w:val=""/>
      <w:lvlJc w:val="left"/>
      <w:pPr>
        <w:tabs>
          <w:tab w:val="num" w:pos="5760"/>
        </w:tabs>
        <w:ind w:left="5760" w:hanging="360"/>
      </w:pPr>
      <w:rPr>
        <w:rFonts w:ascii="Wingdings 3" w:hAnsi="Wingdings 3" w:hint="default"/>
      </w:rPr>
    </w:lvl>
    <w:lvl w:ilvl="8" w:tplc="7FAEB09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A3B6F6C"/>
    <w:multiLevelType w:val="hybridMultilevel"/>
    <w:tmpl w:val="C642687E"/>
    <w:lvl w:ilvl="0" w:tplc="07FA4776">
      <w:start w:val="4"/>
      <w:numFmt w:val="decimal"/>
      <w:lvlText w:val="%1."/>
      <w:lvlJc w:val="left"/>
      <w:pPr>
        <w:tabs>
          <w:tab w:val="num" w:pos="720"/>
        </w:tabs>
        <w:ind w:left="720" w:hanging="360"/>
      </w:pPr>
    </w:lvl>
    <w:lvl w:ilvl="1" w:tplc="CB24E030" w:tentative="1">
      <w:start w:val="1"/>
      <w:numFmt w:val="decimal"/>
      <w:lvlText w:val="%2."/>
      <w:lvlJc w:val="left"/>
      <w:pPr>
        <w:tabs>
          <w:tab w:val="num" w:pos="1440"/>
        </w:tabs>
        <w:ind w:left="1440" w:hanging="360"/>
      </w:pPr>
    </w:lvl>
    <w:lvl w:ilvl="2" w:tplc="114E3666" w:tentative="1">
      <w:start w:val="1"/>
      <w:numFmt w:val="decimal"/>
      <w:lvlText w:val="%3."/>
      <w:lvlJc w:val="left"/>
      <w:pPr>
        <w:tabs>
          <w:tab w:val="num" w:pos="2160"/>
        </w:tabs>
        <w:ind w:left="2160" w:hanging="360"/>
      </w:pPr>
    </w:lvl>
    <w:lvl w:ilvl="3" w:tplc="71DC7E66" w:tentative="1">
      <w:start w:val="1"/>
      <w:numFmt w:val="decimal"/>
      <w:lvlText w:val="%4."/>
      <w:lvlJc w:val="left"/>
      <w:pPr>
        <w:tabs>
          <w:tab w:val="num" w:pos="2880"/>
        </w:tabs>
        <w:ind w:left="2880" w:hanging="360"/>
      </w:pPr>
    </w:lvl>
    <w:lvl w:ilvl="4" w:tplc="B6C4F27A" w:tentative="1">
      <w:start w:val="1"/>
      <w:numFmt w:val="decimal"/>
      <w:lvlText w:val="%5."/>
      <w:lvlJc w:val="left"/>
      <w:pPr>
        <w:tabs>
          <w:tab w:val="num" w:pos="3600"/>
        </w:tabs>
        <w:ind w:left="3600" w:hanging="360"/>
      </w:pPr>
    </w:lvl>
    <w:lvl w:ilvl="5" w:tplc="C016C7C6" w:tentative="1">
      <w:start w:val="1"/>
      <w:numFmt w:val="decimal"/>
      <w:lvlText w:val="%6."/>
      <w:lvlJc w:val="left"/>
      <w:pPr>
        <w:tabs>
          <w:tab w:val="num" w:pos="4320"/>
        </w:tabs>
        <w:ind w:left="4320" w:hanging="360"/>
      </w:pPr>
    </w:lvl>
    <w:lvl w:ilvl="6" w:tplc="93A80762" w:tentative="1">
      <w:start w:val="1"/>
      <w:numFmt w:val="decimal"/>
      <w:lvlText w:val="%7."/>
      <w:lvlJc w:val="left"/>
      <w:pPr>
        <w:tabs>
          <w:tab w:val="num" w:pos="5040"/>
        </w:tabs>
        <w:ind w:left="5040" w:hanging="360"/>
      </w:pPr>
    </w:lvl>
    <w:lvl w:ilvl="7" w:tplc="7EEE05A6" w:tentative="1">
      <w:start w:val="1"/>
      <w:numFmt w:val="decimal"/>
      <w:lvlText w:val="%8."/>
      <w:lvlJc w:val="left"/>
      <w:pPr>
        <w:tabs>
          <w:tab w:val="num" w:pos="5760"/>
        </w:tabs>
        <w:ind w:left="5760" w:hanging="360"/>
      </w:pPr>
    </w:lvl>
    <w:lvl w:ilvl="8" w:tplc="25A6B73E" w:tentative="1">
      <w:start w:val="1"/>
      <w:numFmt w:val="decimal"/>
      <w:lvlText w:val="%9."/>
      <w:lvlJc w:val="left"/>
      <w:pPr>
        <w:tabs>
          <w:tab w:val="num" w:pos="6480"/>
        </w:tabs>
        <w:ind w:left="6480" w:hanging="360"/>
      </w:pPr>
    </w:lvl>
  </w:abstractNum>
  <w:abstractNum w:abstractNumId="2" w15:restartNumberingAfterBreak="0">
    <w:nsid w:val="4D241EA2"/>
    <w:multiLevelType w:val="hybridMultilevel"/>
    <w:tmpl w:val="06403726"/>
    <w:lvl w:ilvl="0" w:tplc="04090015">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43A7025"/>
    <w:multiLevelType w:val="hybridMultilevel"/>
    <w:tmpl w:val="34A4EF00"/>
    <w:lvl w:ilvl="0" w:tplc="82CA1B68">
      <w:start w:val="3"/>
      <w:numFmt w:val="decimal"/>
      <w:lvlText w:val="%1."/>
      <w:lvlJc w:val="left"/>
      <w:pPr>
        <w:tabs>
          <w:tab w:val="num" w:pos="720"/>
        </w:tabs>
        <w:ind w:left="720" w:hanging="360"/>
      </w:pPr>
    </w:lvl>
    <w:lvl w:ilvl="1" w:tplc="B528770A" w:tentative="1">
      <w:start w:val="1"/>
      <w:numFmt w:val="decimal"/>
      <w:lvlText w:val="%2."/>
      <w:lvlJc w:val="left"/>
      <w:pPr>
        <w:tabs>
          <w:tab w:val="num" w:pos="1440"/>
        </w:tabs>
        <w:ind w:left="1440" w:hanging="360"/>
      </w:pPr>
    </w:lvl>
    <w:lvl w:ilvl="2" w:tplc="2E747B5A" w:tentative="1">
      <w:start w:val="1"/>
      <w:numFmt w:val="decimal"/>
      <w:lvlText w:val="%3."/>
      <w:lvlJc w:val="left"/>
      <w:pPr>
        <w:tabs>
          <w:tab w:val="num" w:pos="2160"/>
        </w:tabs>
        <w:ind w:left="2160" w:hanging="360"/>
      </w:pPr>
    </w:lvl>
    <w:lvl w:ilvl="3" w:tplc="9098A68C" w:tentative="1">
      <w:start w:val="1"/>
      <w:numFmt w:val="decimal"/>
      <w:lvlText w:val="%4."/>
      <w:lvlJc w:val="left"/>
      <w:pPr>
        <w:tabs>
          <w:tab w:val="num" w:pos="2880"/>
        </w:tabs>
        <w:ind w:left="2880" w:hanging="360"/>
      </w:pPr>
    </w:lvl>
    <w:lvl w:ilvl="4" w:tplc="CD1A0894" w:tentative="1">
      <w:start w:val="1"/>
      <w:numFmt w:val="decimal"/>
      <w:lvlText w:val="%5."/>
      <w:lvlJc w:val="left"/>
      <w:pPr>
        <w:tabs>
          <w:tab w:val="num" w:pos="3600"/>
        </w:tabs>
        <w:ind w:left="3600" w:hanging="360"/>
      </w:pPr>
    </w:lvl>
    <w:lvl w:ilvl="5" w:tplc="701C7D28" w:tentative="1">
      <w:start w:val="1"/>
      <w:numFmt w:val="decimal"/>
      <w:lvlText w:val="%6."/>
      <w:lvlJc w:val="left"/>
      <w:pPr>
        <w:tabs>
          <w:tab w:val="num" w:pos="4320"/>
        </w:tabs>
        <w:ind w:left="4320" w:hanging="360"/>
      </w:pPr>
    </w:lvl>
    <w:lvl w:ilvl="6" w:tplc="F02ECF66" w:tentative="1">
      <w:start w:val="1"/>
      <w:numFmt w:val="decimal"/>
      <w:lvlText w:val="%7."/>
      <w:lvlJc w:val="left"/>
      <w:pPr>
        <w:tabs>
          <w:tab w:val="num" w:pos="5040"/>
        </w:tabs>
        <w:ind w:left="5040" w:hanging="360"/>
      </w:pPr>
    </w:lvl>
    <w:lvl w:ilvl="7" w:tplc="098458A4" w:tentative="1">
      <w:start w:val="1"/>
      <w:numFmt w:val="decimal"/>
      <w:lvlText w:val="%8."/>
      <w:lvlJc w:val="left"/>
      <w:pPr>
        <w:tabs>
          <w:tab w:val="num" w:pos="5760"/>
        </w:tabs>
        <w:ind w:left="5760" w:hanging="360"/>
      </w:pPr>
    </w:lvl>
    <w:lvl w:ilvl="8" w:tplc="120CB330" w:tentative="1">
      <w:start w:val="1"/>
      <w:numFmt w:val="decimal"/>
      <w:lvlText w:val="%9."/>
      <w:lvlJc w:val="left"/>
      <w:pPr>
        <w:tabs>
          <w:tab w:val="num" w:pos="6480"/>
        </w:tabs>
        <w:ind w:left="6480" w:hanging="360"/>
      </w:pPr>
    </w:lvl>
  </w:abstractNum>
  <w:abstractNum w:abstractNumId="4" w15:restartNumberingAfterBreak="0">
    <w:nsid w:val="67626DA6"/>
    <w:multiLevelType w:val="hybridMultilevel"/>
    <w:tmpl w:val="74626A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9C21BB"/>
    <w:multiLevelType w:val="hybridMultilevel"/>
    <w:tmpl w:val="B78870FA"/>
    <w:lvl w:ilvl="0" w:tplc="521C768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NbcwtTA0sLA0MjNX0lEKTi0uzszPAykwqQUAYcj00SwAAAA="/>
  </w:docVars>
  <w:rsids>
    <w:rsidRoot w:val="00BC7CBD"/>
    <w:rsid w:val="00041726"/>
    <w:rsid w:val="00057771"/>
    <w:rsid w:val="00096C67"/>
    <w:rsid w:val="000D3658"/>
    <w:rsid w:val="000D689E"/>
    <w:rsid w:val="00133231"/>
    <w:rsid w:val="00136078"/>
    <w:rsid w:val="0014215B"/>
    <w:rsid w:val="00183D70"/>
    <w:rsid w:val="001846C5"/>
    <w:rsid w:val="001B474C"/>
    <w:rsid w:val="001C2C76"/>
    <w:rsid w:val="001D42C8"/>
    <w:rsid w:val="001E4491"/>
    <w:rsid w:val="001F6792"/>
    <w:rsid w:val="00204650"/>
    <w:rsid w:val="00226403"/>
    <w:rsid w:val="002560D1"/>
    <w:rsid w:val="002D72A3"/>
    <w:rsid w:val="00313246"/>
    <w:rsid w:val="003561C5"/>
    <w:rsid w:val="0035682B"/>
    <w:rsid w:val="0035795B"/>
    <w:rsid w:val="003B1C0F"/>
    <w:rsid w:val="003B28E2"/>
    <w:rsid w:val="003B3979"/>
    <w:rsid w:val="003E52B7"/>
    <w:rsid w:val="003F5244"/>
    <w:rsid w:val="00413B1F"/>
    <w:rsid w:val="0044742A"/>
    <w:rsid w:val="00451749"/>
    <w:rsid w:val="00454200"/>
    <w:rsid w:val="004C05E3"/>
    <w:rsid w:val="004D144A"/>
    <w:rsid w:val="004E08FB"/>
    <w:rsid w:val="005043AE"/>
    <w:rsid w:val="0050523E"/>
    <w:rsid w:val="00505AED"/>
    <w:rsid w:val="00516D15"/>
    <w:rsid w:val="005178A8"/>
    <w:rsid w:val="00534AF4"/>
    <w:rsid w:val="00545D0A"/>
    <w:rsid w:val="005A4244"/>
    <w:rsid w:val="005C195A"/>
    <w:rsid w:val="005D06B1"/>
    <w:rsid w:val="005E1A4D"/>
    <w:rsid w:val="00607BCD"/>
    <w:rsid w:val="00620385"/>
    <w:rsid w:val="00634690"/>
    <w:rsid w:val="0064207F"/>
    <w:rsid w:val="00691A4C"/>
    <w:rsid w:val="006923E4"/>
    <w:rsid w:val="006B1F65"/>
    <w:rsid w:val="006E7D31"/>
    <w:rsid w:val="007354AD"/>
    <w:rsid w:val="00751352"/>
    <w:rsid w:val="00787012"/>
    <w:rsid w:val="007C4C21"/>
    <w:rsid w:val="007E7587"/>
    <w:rsid w:val="007E7F31"/>
    <w:rsid w:val="00805F93"/>
    <w:rsid w:val="00810632"/>
    <w:rsid w:val="00824772"/>
    <w:rsid w:val="00855902"/>
    <w:rsid w:val="008A7F31"/>
    <w:rsid w:val="008C286F"/>
    <w:rsid w:val="008C7B06"/>
    <w:rsid w:val="008F202B"/>
    <w:rsid w:val="00912D2F"/>
    <w:rsid w:val="00920728"/>
    <w:rsid w:val="009218A6"/>
    <w:rsid w:val="00944852"/>
    <w:rsid w:val="00966727"/>
    <w:rsid w:val="009E6C86"/>
    <w:rsid w:val="00A0229F"/>
    <w:rsid w:val="00A62C58"/>
    <w:rsid w:val="00A9590B"/>
    <w:rsid w:val="00AB07ED"/>
    <w:rsid w:val="00AD2CE1"/>
    <w:rsid w:val="00AD3544"/>
    <w:rsid w:val="00AF4F27"/>
    <w:rsid w:val="00B0719C"/>
    <w:rsid w:val="00B1225E"/>
    <w:rsid w:val="00B31274"/>
    <w:rsid w:val="00B817F1"/>
    <w:rsid w:val="00B90F93"/>
    <w:rsid w:val="00BA1D29"/>
    <w:rsid w:val="00BC7CBD"/>
    <w:rsid w:val="00BD5727"/>
    <w:rsid w:val="00C04CD1"/>
    <w:rsid w:val="00C22580"/>
    <w:rsid w:val="00C27B0C"/>
    <w:rsid w:val="00C4046F"/>
    <w:rsid w:val="00C655EE"/>
    <w:rsid w:val="00C74A79"/>
    <w:rsid w:val="00C92CDB"/>
    <w:rsid w:val="00CA083E"/>
    <w:rsid w:val="00CC7197"/>
    <w:rsid w:val="00CD59BC"/>
    <w:rsid w:val="00CE13E9"/>
    <w:rsid w:val="00CE2255"/>
    <w:rsid w:val="00CE562E"/>
    <w:rsid w:val="00CF1971"/>
    <w:rsid w:val="00D1704B"/>
    <w:rsid w:val="00D1723F"/>
    <w:rsid w:val="00D43B9E"/>
    <w:rsid w:val="00D46B64"/>
    <w:rsid w:val="00D679FE"/>
    <w:rsid w:val="00D80E26"/>
    <w:rsid w:val="00DC4144"/>
    <w:rsid w:val="00E01DD3"/>
    <w:rsid w:val="00E07F73"/>
    <w:rsid w:val="00E12E3A"/>
    <w:rsid w:val="00E171D2"/>
    <w:rsid w:val="00E226EC"/>
    <w:rsid w:val="00E74046"/>
    <w:rsid w:val="00E801A7"/>
    <w:rsid w:val="00E81704"/>
    <w:rsid w:val="00E82AC6"/>
    <w:rsid w:val="00E83816"/>
    <w:rsid w:val="00EF4FA5"/>
    <w:rsid w:val="00F40ACD"/>
    <w:rsid w:val="00F637CA"/>
    <w:rsid w:val="00F870A2"/>
    <w:rsid w:val="00FE3880"/>
    <w:rsid w:val="00FF5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A358"/>
  <w15:docId w15:val="{19D2A56E-976F-4B90-BA29-F0D1720C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BD"/>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286F"/>
    <w:pPr>
      <w:ind w:leftChars="200" w:left="480"/>
    </w:pPr>
  </w:style>
  <w:style w:type="character" w:styleId="a4">
    <w:name w:val="annotation reference"/>
    <w:unhideWhenUsed/>
    <w:rsid w:val="008C286F"/>
    <w:rPr>
      <w:sz w:val="18"/>
      <w:szCs w:val="18"/>
    </w:rPr>
  </w:style>
  <w:style w:type="paragraph" w:styleId="a5">
    <w:name w:val="annotation text"/>
    <w:basedOn w:val="a"/>
    <w:link w:val="a6"/>
    <w:unhideWhenUsed/>
    <w:rsid w:val="008C286F"/>
    <w:rPr>
      <w:rFonts w:ascii="Calibri" w:eastAsia="新細明體" w:hAnsi="Calibri"/>
      <w:kern w:val="0"/>
      <w:sz w:val="20"/>
    </w:rPr>
  </w:style>
  <w:style w:type="character" w:customStyle="1" w:styleId="a6">
    <w:name w:val="註解文字 字元"/>
    <w:basedOn w:val="a0"/>
    <w:link w:val="a5"/>
    <w:rsid w:val="008C286F"/>
    <w:rPr>
      <w:rFonts w:ascii="Calibri" w:eastAsia="新細明體" w:hAnsi="Calibri" w:cs="Times New Roman"/>
      <w:kern w:val="0"/>
      <w:sz w:val="20"/>
      <w:szCs w:val="20"/>
    </w:rPr>
  </w:style>
  <w:style w:type="paragraph" w:styleId="a7">
    <w:name w:val="Balloon Text"/>
    <w:basedOn w:val="a"/>
    <w:link w:val="a8"/>
    <w:uiPriority w:val="99"/>
    <w:semiHidden/>
    <w:unhideWhenUsed/>
    <w:rsid w:val="008C28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86F"/>
    <w:rPr>
      <w:rFonts w:asciiTheme="majorHAnsi" w:eastAsiaTheme="majorEastAsia" w:hAnsiTheme="majorHAnsi" w:cstheme="majorBidi"/>
      <w:sz w:val="18"/>
      <w:szCs w:val="18"/>
    </w:rPr>
  </w:style>
  <w:style w:type="paragraph" w:styleId="a9">
    <w:name w:val="header"/>
    <w:basedOn w:val="a"/>
    <w:link w:val="aa"/>
    <w:uiPriority w:val="99"/>
    <w:unhideWhenUsed/>
    <w:rsid w:val="0050523E"/>
    <w:pPr>
      <w:tabs>
        <w:tab w:val="center" w:pos="4153"/>
        <w:tab w:val="right" w:pos="8306"/>
      </w:tabs>
      <w:snapToGrid w:val="0"/>
    </w:pPr>
    <w:rPr>
      <w:sz w:val="20"/>
    </w:rPr>
  </w:style>
  <w:style w:type="character" w:customStyle="1" w:styleId="aa">
    <w:name w:val="頁首 字元"/>
    <w:basedOn w:val="a0"/>
    <w:link w:val="a9"/>
    <w:uiPriority w:val="99"/>
    <w:rsid w:val="0050523E"/>
    <w:rPr>
      <w:rFonts w:ascii="Times New Roman" w:eastAsia="標楷體" w:hAnsi="Times New Roman" w:cs="Times New Roman"/>
      <w:sz w:val="20"/>
      <w:szCs w:val="20"/>
    </w:rPr>
  </w:style>
  <w:style w:type="paragraph" w:styleId="ab">
    <w:name w:val="footer"/>
    <w:basedOn w:val="a"/>
    <w:link w:val="ac"/>
    <w:uiPriority w:val="99"/>
    <w:unhideWhenUsed/>
    <w:rsid w:val="0050523E"/>
    <w:pPr>
      <w:tabs>
        <w:tab w:val="center" w:pos="4153"/>
        <w:tab w:val="right" w:pos="8306"/>
      </w:tabs>
      <w:snapToGrid w:val="0"/>
    </w:pPr>
    <w:rPr>
      <w:sz w:val="20"/>
    </w:rPr>
  </w:style>
  <w:style w:type="character" w:customStyle="1" w:styleId="ac">
    <w:name w:val="頁尾 字元"/>
    <w:basedOn w:val="a0"/>
    <w:link w:val="ab"/>
    <w:uiPriority w:val="99"/>
    <w:rsid w:val="0050523E"/>
    <w:rPr>
      <w:rFonts w:ascii="Times New Roman" w:eastAsia="標楷體" w:hAnsi="Times New Roman" w:cs="Times New Roman"/>
      <w:sz w:val="20"/>
      <w:szCs w:val="20"/>
    </w:rPr>
  </w:style>
  <w:style w:type="paragraph" w:styleId="ad">
    <w:name w:val="annotation subject"/>
    <w:basedOn w:val="a5"/>
    <w:next w:val="a5"/>
    <w:link w:val="ae"/>
    <w:uiPriority w:val="99"/>
    <w:semiHidden/>
    <w:unhideWhenUsed/>
    <w:rsid w:val="005178A8"/>
    <w:rPr>
      <w:rFonts w:ascii="Times New Roman" w:eastAsia="標楷體" w:hAnsi="Times New Roman"/>
      <w:b/>
      <w:bCs/>
      <w:kern w:val="2"/>
      <w:sz w:val="24"/>
    </w:rPr>
  </w:style>
  <w:style w:type="character" w:customStyle="1" w:styleId="ae">
    <w:name w:val="註解主旨 字元"/>
    <w:basedOn w:val="a6"/>
    <w:link w:val="ad"/>
    <w:uiPriority w:val="99"/>
    <w:semiHidden/>
    <w:rsid w:val="005178A8"/>
    <w:rPr>
      <w:rFonts w:ascii="Times New Roman" w:eastAsia="標楷體" w:hAnsi="Times New Roman" w:cs="Times New Roman"/>
      <w:b/>
      <w:bCs/>
      <w:kern w:val="0"/>
      <w:sz w:val="20"/>
      <w:szCs w:val="20"/>
    </w:rPr>
  </w:style>
  <w:style w:type="character" w:styleId="af">
    <w:name w:val="Hyperlink"/>
    <w:basedOn w:val="a0"/>
    <w:uiPriority w:val="99"/>
    <w:unhideWhenUsed/>
    <w:rsid w:val="00504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2032">
      <w:bodyDiv w:val="1"/>
      <w:marLeft w:val="0"/>
      <w:marRight w:val="0"/>
      <w:marTop w:val="0"/>
      <w:marBottom w:val="0"/>
      <w:divBdr>
        <w:top w:val="none" w:sz="0" w:space="0" w:color="auto"/>
        <w:left w:val="none" w:sz="0" w:space="0" w:color="auto"/>
        <w:bottom w:val="none" w:sz="0" w:space="0" w:color="auto"/>
        <w:right w:val="none" w:sz="0" w:space="0" w:color="auto"/>
      </w:divBdr>
      <w:divsChild>
        <w:div w:id="125241143">
          <w:marLeft w:val="576"/>
          <w:marRight w:val="0"/>
          <w:marTop w:val="80"/>
          <w:marBottom w:val="0"/>
          <w:divBdr>
            <w:top w:val="none" w:sz="0" w:space="0" w:color="auto"/>
            <w:left w:val="none" w:sz="0" w:space="0" w:color="auto"/>
            <w:bottom w:val="none" w:sz="0" w:space="0" w:color="auto"/>
            <w:right w:val="none" w:sz="0" w:space="0" w:color="auto"/>
          </w:divBdr>
        </w:div>
        <w:div w:id="273710182">
          <w:marLeft w:val="576"/>
          <w:marRight w:val="0"/>
          <w:marTop w:val="80"/>
          <w:marBottom w:val="0"/>
          <w:divBdr>
            <w:top w:val="none" w:sz="0" w:space="0" w:color="auto"/>
            <w:left w:val="none" w:sz="0" w:space="0" w:color="auto"/>
            <w:bottom w:val="none" w:sz="0" w:space="0" w:color="auto"/>
            <w:right w:val="none" w:sz="0" w:space="0" w:color="auto"/>
          </w:divBdr>
        </w:div>
        <w:div w:id="1711957063">
          <w:marLeft w:val="576"/>
          <w:marRight w:val="0"/>
          <w:marTop w:val="80"/>
          <w:marBottom w:val="0"/>
          <w:divBdr>
            <w:top w:val="none" w:sz="0" w:space="0" w:color="auto"/>
            <w:left w:val="none" w:sz="0" w:space="0" w:color="auto"/>
            <w:bottom w:val="none" w:sz="0" w:space="0" w:color="auto"/>
            <w:right w:val="none" w:sz="0" w:space="0" w:color="auto"/>
          </w:divBdr>
        </w:div>
      </w:divsChild>
    </w:div>
    <w:div w:id="1022243194">
      <w:bodyDiv w:val="1"/>
      <w:marLeft w:val="0"/>
      <w:marRight w:val="0"/>
      <w:marTop w:val="0"/>
      <w:marBottom w:val="0"/>
      <w:divBdr>
        <w:top w:val="none" w:sz="0" w:space="0" w:color="auto"/>
        <w:left w:val="none" w:sz="0" w:space="0" w:color="auto"/>
        <w:bottom w:val="none" w:sz="0" w:space="0" w:color="auto"/>
        <w:right w:val="none" w:sz="0" w:space="0" w:color="auto"/>
      </w:divBdr>
      <w:divsChild>
        <w:div w:id="670714496">
          <w:marLeft w:val="979"/>
          <w:marRight w:val="0"/>
          <w:marTop w:val="0"/>
          <w:marBottom w:val="120"/>
          <w:divBdr>
            <w:top w:val="none" w:sz="0" w:space="0" w:color="auto"/>
            <w:left w:val="none" w:sz="0" w:space="0" w:color="auto"/>
            <w:bottom w:val="none" w:sz="0" w:space="0" w:color="auto"/>
            <w:right w:val="none" w:sz="0" w:space="0" w:color="auto"/>
          </w:divBdr>
        </w:div>
      </w:divsChild>
    </w:div>
    <w:div w:id="1334725441">
      <w:bodyDiv w:val="1"/>
      <w:marLeft w:val="0"/>
      <w:marRight w:val="0"/>
      <w:marTop w:val="0"/>
      <w:marBottom w:val="0"/>
      <w:divBdr>
        <w:top w:val="none" w:sz="0" w:space="0" w:color="auto"/>
        <w:left w:val="none" w:sz="0" w:space="0" w:color="auto"/>
        <w:bottom w:val="none" w:sz="0" w:space="0" w:color="auto"/>
        <w:right w:val="none" w:sz="0" w:space="0" w:color="auto"/>
      </w:divBdr>
      <w:divsChild>
        <w:div w:id="16468265">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hililin</dc:creator>
  <cp:keywords/>
  <dc:description/>
  <cp:lastModifiedBy>ISU</cp:lastModifiedBy>
  <cp:revision>4</cp:revision>
  <cp:lastPrinted>2018-08-30T01:31:00Z</cp:lastPrinted>
  <dcterms:created xsi:type="dcterms:W3CDTF">2018-08-31T02:45:00Z</dcterms:created>
  <dcterms:modified xsi:type="dcterms:W3CDTF">2020-02-14T08:30:00Z</dcterms:modified>
</cp:coreProperties>
</file>